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05" w:rsidRPr="009D5995" w:rsidRDefault="00DA4105" w:rsidP="00DA4105">
      <w:pPr>
        <w:pStyle w:val="NoSpacing"/>
        <w:rPr>
          <w:b/>
          <w:sz w:val="40"/>
          <w:szCs w:val="40"/>
          <w:u w:val="single"/>
        </w:rPr>
      </w:pPr>
      <w:r w:rsidRPr="009D5995">
        <w:rPr>
          <w:b/>
          <w:noProof/>
          <w:sz w:val="40"/>
          <w:szCs w:val="40"/>
          <w:u w:val="single"/>
          <w:lang w:eastAsia="en-GB"/>
        </w:rPr>
        <w:drawing>
          <wp:anchor distT="0" distB="0" distL="114300" distR="114300" simplePos="0" relativeHeight="251659264" behindDoc="0" locked="0" layoutInCell="1" allowOverlap="1">
            <wp:simplePos x="0" y="0"/>
            <wp:positionH relativeFrom="column">
              <wp:posOffset>5429250</wp:posOffset>
            </wp:positionH>
            <wp:positionV relativeFrom="paragraph">
              <wp:posOffset>-390525</wp:posOffset>
            </wp:positionV>
            <wp:extent cx="610235" cy="833755"/>
            <wp:effectExtent l="0" t="0" r="0" b="4445"/>
            <wp:wrapNone/>
            <wp:docPr id="2" name="Picture 2"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23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FD4">
        <w:rPr>
          <w:b/>
          <w:sz w:val="40"/>
          <w:szCs w:val="40"/>
          <w:u w:val="single"/>
        </w:rPr>
        <w:t>Governor visits to s</w:t>
      </w:r>
      <w:r w:rsidRPr="009D5995">
        <w:rPr>
          <w:b/>
          <w:sz w:val="40"/>
          <w:szCs w:val="40"/>
          <w:u w:val="single"/>
        </w:rPr>
        <w:t>chools</w:t>
      </w:r>
      <w:r w:rsidR="00255FD4">
        <w:rPr>
          <w:b/>
          <w:sz w:val="40"/>
          <w:szCs w:val="40"/>
          <w:u w:val="single"/>
        </w:rPr>
        <w:t xml:space="preserve"> - p</w:t>
      </w:r>
      <w:r w:rsidRPr="009D5995">
        <w:rPr>
          <w:b/>
          <w:sz w:val="40"/>
          <w:szCs w:val="40"/>
          <w:u w:val="single"/>
        </w:rPr>
        <w:t xml:space="preserve">rotocol for Gorse Hall </w:t>
      </w:r>
    </w:p>
    <w:p w:rsidR="00DA4105" w:rsidRPr="009D5995" w:rsidRDefault="00DA4105" w:rsidP="00DA4105">
      <w:pPr>
        <w:pStyle w:val="NoSpacing"/>
        <w:rPr>
          <w:b/>
          <w:sz w:val="40"/>
          <w:szCs w:val="40"/>
          <w:u w:val="single"/>
        </w:rPr>
      </w:pPr>
      <w:r w:rsidRPr="009D5995">
        <w:rPr>
          <w:b/>
          <w:sz w:val="40"/>
          <w:szCs w:val="40"/>
          <w:u w:val="single"/>
        </w:rPr>
        <w:t>Pr</w:t>
      </w:r>
      <w:r>
        <w:rPr>
          <w:b/>
          <w:sz w:val="40"/>
          <w:szCs w:val="40"/>
          <w:u w:val="single"/>
        </w:rPr>
        <w:t>i</w:t>
      </w:r>
      <w:r w:rsidRPr="009D5995">
        <w:rPr>
          <w:b/>
          <w:sz w:val="40"/>
          <w:szCs w:val="40"/>
          <w:u w:val="single"/>
        </w:rPr>
        <w:t>mary and Nurse</w:t>
      </w:r>
      <w:r>
        <w:rPr>
          <w:b/>
          <w:sz w:val="40"/>
          <w:szCs w:val="40"/>
          <w:u w:val="single"/>
        </w:rPr>
        <w:t>r</w:t>
      </w:r>
      <w:r w:rsidRPr="009D5995">
        <w:rPr>
          <w:b/>
          <w:sz w:val="40"/>
          <w:szCs w:val="40"/>
          <w:u w:val="single"/>
        </w:rPr>
        <w:t>y School</w:t>
      </w:r>
      <w:r w:rsidR="00677209">
        <w:rPr>
          <w:b/>
          <w:sz w:val="40"/>
          <w:szCs w:val="40"/>
          <w:u w:val="single"/>
        </w:rPr>
        <w:t xml:space="preserve"> </w:t>
      </w:r>
    </w:p>
    <w:p w:rsidR="00DA4105" w:rsidRDefault="00DA4105" w:rsidP="00DA4105">
      <w:pPr>
        <w:rPr>
          <w:rFonts w:ascii="Arial" w:hAnsi="Arial" w:cs="Arial"/>
          <w:lang w:val="en-US"/>
        </w:rPr>
      </w:pPr>
    </w:p>
    <w:p w:rsidR="00255FD4" w:rsidRDefault="00255FD4" w:rsidP="00DA4105">
      <w:pPr>
        <w:rPr>
          <w:rFonts w:ascii="Arial" w:hAnsi="Arial" w:cs="Arial"/>
          <w:lang w:val="en-US"/>
        </w:rPr>
      </w:pPr>
      <w:r>
        <w:rPr>
          <w:rFonts w:ascii="Arial" w:hAnsi="Arial" w:cs="Arial"/>
          <w:lang w:val="en-US"/>
        </w:rPr>
        <w:t>The Gorse Hall Primary and Nursery school Governing Board (GB) are encouraged to visit the school and to attend school events.</w:t>
      </w:r>
    </w:p>
    <w:p w:rsidR="00DA4105" w:rsidRDefault="00255FD4" w:rsidP="00DA4105">
      <w:pPr>
        <w:rPr>
          <w:rFonts w:ascii="Arial" w:hAnsi="Arial" w:cs="Arial"/>
          <w:lang w:val="en-US"/>
        </w:rPr>
      </w:pPr>
      <w:r>
        <w:rPr>
          <w:rFonts w:ascii="Arial" w:hAnsi="Arial" w:cs="Arial"/>
          <w:lang w:val="en-US"/>
        </w:rPr>
        <w:t xml:space="preserve">Governor visits assist the GB in undertaking its statutory roles and responsibilities. All visits must be planned in advance and agreed with the Headteacher through the School Office, the Chair of Governors should also be made aware. </w:t>
      </w:r>
      <w:r w:rsidR="00DA4105">
        <w:rPr>
          <w:rFonts w:ascii="Arial" w:hAnsi="Arial" w:cs="Arial"/>
          <w:lang w:val="en-US"/>
        </w:rPr>
        <w:t>Individual governors do not have an automatic right of access to school</w:t>
      </w:r>
      <w:r>
        <w:rPr>
          <w:rFonts w:ascii="Arial" w:hAnsi="Arial" w:cs="Arial"/>
          <w:lang w:val="en-US"/>
        </w:rPr>
        <w:t xml:space="preserve"> without visit approval</w:t>
      </w:r>
      <w:proofErr w:type="gramStart"/>
      <w:r>
        <w:rPr>
          <w:rFonts w:ascii="Arial" w:hAnsi="Arial" w:cs="Arial"/>
          <w:lang w:val="en-US"/>
        </w:rPr>
        <w:t>.</w:t>
      </w:r>
      <w:r w:rsidR="00DA4105">
        <w:rPr>
          <w:rFonts w:ascii="Arial" w:hAnsi="Arial" w:cs="Arial"/>
          <w:lang w:val="en-US"/>
        </w:rPr>
        <w:t>.</w:t>
      </w:r>
      <w:proofErr w:type="gramEnd"/>
      <w:r w:rsidR="00DA4105">
        <w:rPr>
          <w:rFonts w:ascii="Arial" w:hAnsi="Arial" w:cs="Arial"/>
          <w:lang w:val="en-US"/>
        </w:rPr>
        <w:t xml:space="preserve">  .</w:t>
      </w:r>
    </w:p>
    <w:p w:rsidR="00DA4105" w:rsidRDefault="00DA4105" w:rsidP="00DA4105">
      <w:pPr>
        <w:rPr>
          <w:rFonts w:ascii="Arial" w:hAnsi="Arial" w:cs="Arial"/>
          <w:b/>
          <w:lang w:val="en-US"/>
        </w:rPr>
      </w:pPr>
      <w:r>
        <w:rPr>
          <w:rFonts w:ascii="Arial" w:hAnsi="Arial" w:cs="Arial"/>
          <w:b/>
          <w:lang w:val="en-US"/>
        </w:rPr>
        <w:t xml:space="preserve">Purpose of school visits </w:t>
      </w:r>
    </w:p>
    <w:p w:rsidR="00DA4105" w:rsidRDefault="00DA4105" w:rsidP="00DA4105">
      <w:pPr>
        <w:rPr>
          <w:rFonts w:ascii="Arial" w:hAnsi="Arial" w:cs="Arial"/>
          <w:lang w:val="en-US"/>
        </w:rPr>
      </w:pPr>
      <w:r>
        <w:rPr>
          <w:rFonts w:ascii="Arial" w:hAnsi="Arial" w:cs="Arial"/>
          <w:lang w:val="en-US"/>
        </w:rPr>
        <w:t>The primary purpose of school visits is to develop and strengthen the Governing Board’s capacity to undertake their strategic monitoring review and evaluation role.  All schools are unique; therefore governor visits:</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improve the Governing Boards knowledge, insight and understanding of the school, its context, ethos, needs, and how it operates</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help build up trust, respect and positive relationships between governors, staff and pupils</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provide an opportunity to engage in discussions and ask questions</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contribute to the GB monitoring role, particularly school policies, and  the implementation of action points in the school development plan</w:t>
      </w:r>
    </w:p>
    <w:p w:rsidR="00DA4105" w:rsidRDefault="00DA4105" w:rsidP="00DA4105">
      <w:pPr>
        <w:numPr>
          <w:ilvl w:val="0"/>
          <w:numId w:val="1"/>
        </w:numPr>
        <w:spacing w:after="0" w:line="240" w:lineRule="auto"/>
        <w:rPr>
          <w:rFonts w:ascii="Arial" w:hAnsi="Arial" w:cs="Arial"/>
          <w:lang w:val="en-US"/>
        </w:rPr>
      </w:pPr>
      <w:proofErr w:type="spellStart"/>
      <w:r>
        <w:rPr>
          <w:rFonts w:ascii="Arial" w:hAnsi="Arial" w:cs="Arial"/>
          <w:lang w:val="en-US"/>
        </w:rPr>
        <w:t>Ofsted</w:t>
      </w:r>
      <w:proofErr w:type="spellEnd"/>
      <w:r>
        <w:rPr>
          <w:rFonts w:ascii="Arial" w:hAnsi="Arial" w:cs="Arial"/>
          <w:lang w:val="en-US"/>
        </w:rPr>
        <w:t xml:space="preserve"> requires evidence that governors are familiar with the school’s strengths and priorities for improvement </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support the school and its work and celebrate success</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assist a governor fulfill a link governor role and responsibility</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contribute to the continuing professional development of the Governing Board</w:t>
      </w:r>
    </w:p>
    <w:p w:rsidR="00DA4105" w:rsidRDefault="00DA4105" w:rsidP="00DA4105">
      <w:pPr>
        <w:numPr>
          <w:ilvl w:val="0"/>
          <w:numId w:val="1"/>
        </w:numPr>
        <w:spacing w:after="0" w:line="240" w:lineRule="auto"/>
        <w:rPr>
          <w:rFonts w:ascii="Arial" w:hAnsi="Arial" w:cs="Arial"/>
          <w:lang w:val="en-US"/>
        </w:rPr>
      </w:pPr>
      <w:r>
        <w:rPr>
          <w:rFonts w:ascii="Arial" w:hAnsi="Arial" w:cs="Arial"/>
          <w:lang w:val="en-US"/>
        </w:rPr>
        <w:t>raise the profile of the Governing Board within the local community</w:t>
      </w:r>
    </w:p>
    <w:p w:rsidR="00DA4105" w:rsidRDefault="00DA4105" w:rsidP="00DA4105">
      <w:pPr>
        <w:rPr>
          <w:rFonts w:ascii="Arial" w:hAnsi="Arial" w:cs="Arial"/>
          <w:lang w:val="en-US"/>
        </w:rPr>
      </w:pPr>
    </w:p>
    <w:p w:rsidR="00DA4105" w:rsidRDefault="00DA4105" w:rsidP="00DA4105">
      <w:pPr>
        <w:rPr>
          <w:rFonts w:ascii="Arial" w:hAnsi="Arial" w:cs="Arial"/>
          <w:lang w:val="en-US"/>
        </w:rPr>
      </w:pPr>
      <w:r>
        <w:rPr>
          <w:rFonts w:ascii="Arial" w:hAnsi="Arial" w:cs="Arial"/>
          <w:lang w:val="en-US"/>
        </w:rPr>
        <w:t xml:space="preserve">School visits </w:t>
      </w:r>
      <w:r w:rsidR="00677209">
        <w:rPr>
          <w:rFonts w:ascii="Arial" w:hAnsi="Arial" w:cs="Arial"/>
          <w:lang w:val="en-US"/>
        </w:rPr>
        <w:t xml:space="preserve">should </w:t>
      </w:r>
      <w:r w:rsidRPr="00E353F6">
        <w:rPr>
          <w:rFonts w:ascii="Arial" w:hAnsi="Arial" w:cs="Arial"/>
          <w:b/>
          <w:u w:val="single"/>
          <w:lang w:val="en-US"/>
        </w:rPr>
        <w:t>NOT</w:t>
      </w:r>
      <w:r>
        <w:rPr>
          <w:rFonts w:ascii="Arial" w:hAnsi="Arial" w:cs="Arial"/>
          <w:lang w:val="en-US"/>
        </w:rPr>
        <w:t xml:space="preserve"> </w:t>
      </w:r>
      <w:r w:rsidR="00677209">
        <w:rPr>
          <w:rFonts w:ascii="Arial" w:hAnsi="Arial" w:cs="Arial"/>
          <w:lang w:val="en-US"/>
        </w:rPr>
        <w:t>be used for</w:t>
      </w:r>
      <w:r>
        <w:rPr>
          <w:rFonts w:ascii="Arial" w:hAnsi="Arial" w:cs="Arial"/>
          <w:lang w:val="en-US"/>
        </w:rPr>
        <w:t>:</w:t>
      </w:r>
    </w:p>
    <w:p w:rsidR="00DA4105" w:rsidRDefault="00677209" w:rsidP="00DA4105">
      <w:pPr>
        <w:numPr>
          <w:ilvl w:val="0"/>
          <w:numId w:val="2"/>
        </w:numPr>
        <w:spacing w:after="0" w:line="240" w:lineRule="auto"/>
        <w:rPr>
          <w:rFonts w:ascii="Arial" w:hAnsi="Arial" w:cs="Arial"/>
          <w:lang w:val="en-US"/>
        </w:rPr>
      </w:pPr>
      <w:r>
        <w:rPr>
          <w:rFonts w:ascii="Arial" w:hAnsi="Arial" w:cs="Arial"/>
          <w:lang w:val="en-US"/>
        </w:rPr>
        <w:t>making a judgement</w:t>
      </w:r>
      <w:r w:rsidR="00DA4105">
        <w:rPr>
          <w:rFonts w:ascii="Arial" w:hAnsi="Arial" w:cs="Arial"/>
          <w:lang w:val="en-US"/>
        </w:rPr>
        <w:t xml:space="preserve"> about the professional expertise of staff</w:t>
      </w:r>
    </w:p>
    <w:p w:rsidR="00DA4105" w:rsidRDefault="00DA4105" w:rsidP="00DA4105">
      <w:pPr>
        <w:numPr>
          <w:ilvl w:val="0"/>
          <w:numId w:val="2"/>
        </w:numPr>
        <w:spacing w:after="0" w:line="240" w:lineRule="auto"/>
        <w:rPr>
          <w:rFonts w:ascii="Arial" w:hAnsi="Arial" w:cs="Arial"/>
          <w:lang w:val="en-US"/>
        </w:rPr>
      </w:pPr>
      <w:r>
        <w:rPr>
          <w:rFonts w:ascii="Arial" w:hAnsi="Arial" w:cs="Arial"/>
          <w:lang w:val="en-US"/>
        </w:rPr>
        <w:t>form</w:t>
      </w:r>
      <w:r w:rsidR="00677209">
        <w:rPr>
          <w:rFonts w:ascii="Arial" w:hAnsi="Arial" w:cs="Arial"/>
          <w:lang w:val="en-US"/>
        </w:rPr>
        <w:t>ing</w:t>
      </w:r>
      <w:r>
        <w:rPr>
          <w:rFonts w:ascii="Arial" w:hAnsi="Arial" w:cs="Arial"/>
          <w:lang w:val="en-US"/>
        </w:rPr>
        <w:t xml:space="preserve"> part of any other evidence base e.g. performance management</w:t>
      </w:r>
    </w:p>
    <w:p w:rsidR="00DA4105" w:rsidRDefault="00677209" w:rsidP="00DA4105">
      <w:pPr>
        <w:numPr>
          <w:ilvl w:val="0"/>
          <w:numId w:val="2"/>
        </w:numPr>
        <w:spacing w:after="0" w:line="240" w:lineRule="auto"/>
        <w:rPr>
          <w:rFonts w:ascii="Arial" w:hAnsi="Arial" w:cs="Arial"/>
          <w:lang w:val="en-US"/>
        </w:rPr>
      </w:pPr>
      <w:r>
        <w:rPr>
          <w:rFonts w:ascii="Arial" w:hAnsi="Arial" w:cs="Arial"/>
          <w:lang w:val="en-US"/>
        </w:rPr>
        <w:t>a</w:t>
      </w:r>
      <w:r w:rsidR="00DA4105">
        <w:rPr>
          <w:rFonts w:ascii="Arial" w:hAnsi="Arial" w:cs="Arial"/>
          <w:lang w:val="en-US"/>
        </w:rPr>
        <w:t xml:space="preserve"> discuss</w:t>
      </w:r>
      <w:r>
        <w:rPr>
          <w:rFonts w:ascii="Arial" w:hAnsi="Arial" w:cs="Arial"/>
          <w:lang w:val="en-US"/>
        </w:rPr>
        <w:t>ion about</w:t>
      </w:r>
      <w:r w:rsidR="00DA4105">
        <w:rPr>
          <w:rFonts w:ascii="Arial" w:hAnsi="Arial" w:cs="Arial"/>
          <w:lang w:val="en-US"/>
        </w:rPr>
        <w:t xml:space="preserve"> their own children </w:t>
      </w:r>
    </w:p>
    <w:p w:rsidR="00DA4105" w:rsidRDefault="00677209" w:rsidP="00DA4105">
      <w:pPr>
        <w:numPr>
          <w:ilvl w:val="0"/>
          <w:numId w:val="2"/>
        </w:numPr>
        <w:spacing w:after="0" w:line="240" w:lineRule="auto"/>
        <w:rPr>
          <w:rFonts w:ascii="Arial" w:hAnsi="Arial" w:cs="Arial"/>
          <w:lang w:val="en-US"/>
        </w:rPr>
      </w:pPr>
      <w:r>
        <w:rPr>
          <w:rFonts w:ascii="Arial" w:hAnsi="Arial" w:cs="Arial"/>
          <w:lang w:val="en-US"/>
        </w:rPr>
        <w:t>pursuing or attempting to pursue</w:t>
      </w:r>
      <w:r w:rsidR="00DA4105">
        <w:rPr>
          <w:rFonts w:ascii="Arial" w:hAnsi="Arial" w:cs="Arial"/>
          <w:lang w:val="en-US"/>
        </w:rPr>
        <w:t xml:space="preserve"> their own personal agenda</w:t>
      </w:r>
    </w:p>
    <w:p w:rsidR="00DA4105" w:rsidRDefault="00677209" w:rsidP="00DA4105">
      <w:pPr>
        <w:numPr>
          <w:ilvl w:val="0"/>
          <w:numId w:val="2"/>
        </w:numPr>
        <w:spacing w:after="0" w:line="240" w:lineRule="auto"/>
        <w:rPr>
          <w:rFonts w:ascii="Arial" w:hAnsi="Arial" w:cs="Arial"/>
          <w:lang w:val="en-US"/>
        </w:rPr>
      </w:pPr>
      <w:r>
        <w:rPr>
          <w:rFonts w:ascii="Arial" w:hAnsi="Arial" w:cs="Arial"/>
          <w:lang w:val="en-US"/>
        </w:rPr>
        <w:t xml:space="preserve">getting involved with </w:t>
      </w:r>
      <w:r w:rsidR="00DA4105">
        <w:rPr>
          <w:rFonts w:ascii="Arial" w:hAnsi="Arial" w:cs="Arial"/>
          <w:lang w:val="en-US"/>
        </w:rPr>
        <w:t>the every-day operation of the school</w:t>
      </w:r>
    </w:p>
    <w:p w:rsidR="00DA4105" w:rsidRDefault="00677209" w:rsidP="00DA4105">
      <w:pPr>
        <w:numPr>
          <w:ilvl w:val="0"/>
          <w:numId w:val="2"/>
        </w:numPr>
        <w:spacing w:after="0" w:line="240" w:lineRule="auto"/>
        <w:rPr>
          <w:rFonts w:ascii="Arial" w:hAnsi="Arial" w:cs="Arial"/>
          <w:lang w:val="en-US"/>
        </w:rPr>
      </w:pPr>
      <w:r>
        <w:rPr>
          <w:rFonts w:ascii="Arial" w:hAnsi="Arial" w:cs="Arial"/>
          <w:lang w:val="en-US"/>
        </w:rPr>
        <w:t xml:space="preserve">discussions with </w:t>
      </w:r>
      <w:r w:rsidR="00DA4105">
        <w:rPr>
          <w:rFonts w:ascii="Arial" w:hAnsi="Arial" w:cs="Arial"/>
          <w:lang w:val="en-US"/>
        </w:rPr>
        <w:t xml:space="preserve">staff </w:t>
      </w:r>
      <w:r>
        <w:rPr>
          <w:rFonts w:ascii="Arial" w:hAnsi="Arial" w:cs="Arial"/>
          <w:lang w:val="en-US"/>
        </w:rPr>
        <w:t xml:space="preserve">about any </w:t>
      </w:r>
      <w:r w:rsidR="00DA4105">
        <w:rPr>
          <w:rFonts w:ascii="Arial" w:hAnsi="Arial" w:cs="Arial"/>
          <w:lang w:val="en-US"/>
        </w:rPr>
        <w:t>individual grievances which should be directed to their line manager</w:t>
      </w:r>
    </w:p>
    <w:p w:rsidR="00DA4105" w:rsidRDefault="00DA4105" w:rsidP="00DA4105">
      <w:pPr>
        <w:rPr>
          <w:rFonts w:ascii="Arial" w:hAnsi="Arial" w:cs="Arial"/>
          <w:b/>
          <w:lang w:val="en-US"/>
        </w:rPr>
      </w:pPr>
    </w:p>
    <w:p w:rsidR="00DA4105" w:rsidRDefault="00DA4105" w:rsidP="00DA4105">
      <w:pPr>
        <w:rPr>
          <w:rFonts w:ascii="Arial" w:hAnsi="Arial" w:cs="Arial"/>
          <w:b/>
          <w:sz w:val="24"/>
          <w:szCs w:val="24"/>
          <w:lang w:val="en-US"/>
        </w:rPr>
      </w:pPr>
      <w:r>
        <w:rPr>
          <w:rFonts w:ascii="Arial" w:hAnsi="Arial" w:cs="Arial"/>
          <w:b/>
          <w:lang w:val="en-US"/>
        </w:rPr>
        <w:t>Focus of visits</w:t>
      </w:r>
    </w:p>
    <w:p w:rsidR="00DA4105" w:rsidRDefault="00DA4105" w:rsidP="00DA4105">
      <w:pPr>
        <w:rPr>
          <w:rFonts w:ascii="Arial" w:hAnsi="Arial" w:cs="Arial"/>
          <w:lang w:val="en-US"/>
        </w:rPr>
      </w:pPr>
      <w:r>
        <w:rPr>
          <w:rFonts w:ascii="Arial" w:hAnsi="Arial" w:cs="Arial"/>
          <w:lang w:val="en-US"/>
        </w:rPr>
        <w:t xml:space="preserve">All visits must have a clear focus and should be agreed by the Governing Board on a termly basis.  The agreed programme should be part of a plan to support strategic decision making. </w:t>
      </w:r>
    </w:p>
    <w:p w:rsidR="00DA4105" w:rsidRDefault="00DA4105" w:rsidP="00DA4105">
      <w:pPr>
        <w:rPr>
          <w:rFonts w:ascii="Arial" w:hAnsi="Arial" w:cs="Arial"/>
          <w:lang w:val="en-US"/>
        </w:rPr>
      </w:pPr>
      <w:r>
        <w:rPr>
          <w:rFonts w:ascii="Arial" w:hAnsi="Arial" w:cs="Arial"/>
          <w:lang w:val="en-US"/>
        </w:rPr>
        <w:t xml:space="preserve">Visits will have different purposes and involve different activities.  </w:t>
      </w:r>
    </w:p>
    <w:p w:rsidR="00DA4105" w:rsidRDefault="00DA4105" w:rsidP="00DA4105">
      <w:pPr>
        <w:numPr>
          <w:ilvl w:val="0"/>
          <w:numId w:val="3"/>
        </w:numPr>
        <w:spacing w:after="0" w:line="240" w:lineRule="auto"/>
        <w:rPr>
          <w:rFonts w:ascii="Arial" w:hAnsi="Arial" w:cs="Arial"/>
          <w:lang w:val="en-US"/>
        </w:rPr>
      </w:pPr>
      <w:r>
        <w:rPr>
          <w:rFonts w:ascii="Arial" w:hAnsi="Arial" w:cs="Arial"/>
          <w:lang w:val="en-US"/>
        </w:rPr>
        <w:lastRenderedPageBreak/>
        <w:t xml:space="preserve">An introduction to school for new governors to understand the structure and </w:t>
      </w:r>
      <w:proofErr w:type="spellStart"/>
      <w:r>
        <w:rPr>
          <w:rFonts w:ascii="Arial" w:hAnsi="Arial" w:cs="Arial"/>
          <w:lang w:val="en-US"/>
        </w:rPr>
        <w:t>organisation</w:t>
      </w:r>
      <w:proofErr w:type="spellEnd"/>
      <w:r>
        <w:rPr>
          <w:rFonts w:ascii="Arial" w:hAnsi="Arial" w:cs="Arial"/>
          <w:lang w:val="en-US"/>
        </w:rPr>
        <w:t xml:space="preserve"> of the school</w:t>
      </w:r>
    </w:p>
    <w:p w:rsidR="00DA4105" w:rsidRDefault="00DA4105" w:rsidP="00DA4105">
      <w:pPr>
        <w:numPr>
          <w:ilvl w:val="0"/>
          <w:numId w:val="3"/>
        </w:numPr>
        <w:spacing w:after="0" w:line="240" w:lineRule="auto"/>
        <w:rPr>
          <w:rFonts w:ascii="Arial" w:hAnsi="Arial" w:cs="Arial"/>
          <w:lang w:val="en-US"/>
        </w:rPr>
      </w:pPr>
      <w:r>
        <w:rPr>
          <w:rFonts w:ascii="Arial" w:hAnsi="Arial" w:cs="Arial"/>
          <w:lang w:val="en-US"/>
        </w:rPr>
        <w:t>part of the monitoring arrangements for the school improvement</w:t>
      </w:r>
    </w:p>
    <w:p w:rsidR="00DA4105" w:rsidRDefault="00DA4105" w:rsidP="00DA4105">
      <w:pPr>
        <w:numPr>
          <w:ilvl w:val="0"/>
          <w:numId w:val="3"/>
        </w:numPr>
        <w:tabs>
          <w:tab w:val="left" w:pos="7920"/>
        </w:tabs>
        <w:spacing w:after="0" w:line="240" w:lineRule="auto"/>
        <w:rPr>
          <w:rFonts w:ascii="Arial" w:hAnsi="Arial" w:cs="Arial"/>
          <w:lang w:val="en-US"/>
        </w:rPr>
      </w:pPr>
      <w:r>
        <w:rPr>
          <w:rFonts w:ascii="Arial" w:hAnsi="Arial" w:cs="Arial"/>
          <w:lang w:val="en-US"/>
        </w:rPr>
        <w:t>participating in learning walks with a focus on the learning environment</w:t>
      </w:r>
    </w:p>
    <w:p w:rsidR="00DA4105" w:rsidRDefault="00DA4105" w:rsidP="00DA4105">
      <w:pPr>
        <w:numPr>
          <w:ilvl w:val="0"/>
          <w:numId w:val="3"/>
        </w:numPr>
        <w:spacing w:after="0" w:line="240" w:lineRule="auto"/>
        <w:rPr>
          <w:rFonts w:ascii="Arial" w:hAnsi="Arial" w:cs="Arial"/>
          <w:lang w:val="en-US"/>
        </w:rPr>
      </w:pPr>
      <w:r>
        <w:rPr>
          <w:rFonts w:ascii="Arial" w:hAnsi="Arial" w:cs="Arial"/>
          <w:lang w:val="en-US"/>
        </w:rPr>
        <w:t>looking at school resources</w:t>
      </w:r>
    </w:p>
    <w:p w:rsidR="00DA4105" w:rsidRDefault="00DA4105" w:rsidP="00DA4105">
      <w:pPr>
        <w:numPr>
          <w:ilvl w:val="0"/>
          <w:numId w:val="3"/>
        </w:numPr>
        <w:spacing w:after="0" w:line="240" w:lineRule="auto"/>
        <w:rPr>
          <w:rFonts w:ascii="Arial" w:hAnsi="Arial" w:cs="Arial"/>
          <w:lang w:val="en-US"/>
        </w:rPr>
      </w:pPr>
      <w:r w:rsidRPr="009A3059">
        <w:rPr>
          <w:rFonts w:ascii="Arial" w:hAnsi="Arial" w:cs="Arial"/>
          <w:lang w:val="en-US"/>
        </w:rPr>
        <w:t xml:space="preserve">meeting with Phase Leaders </w:t>
      </w:r>
      <w:r>
        <w:rPr>
          <w:rFonts w:ascii="Arial" w:hAnsi="Arial" w:cs="Arial"/>
          <w:lang w:val="en-US"/>
        </w:rPr>
        <w:t>as part of their link governor responsibility</w:t>
      </w:r>
    </w:p>
    <w:p w:rsidR="00DA4105" w:rsidRDefault="00DA4105" w:rsidP="00DA4105">
      <w:pPr>
        <w:numPr>
          <w:ilvl w:val="0"/>
          <w:numId w:val="3"/>
        </w:numPr>
        <w:spacing w:after="0" w:line="240" w:lineRule="auto"/>
        <w:rPr>
          <w:rFonts w:ascii="Arial" w:hAnsi="Arial" w:cs="Arial"/>
          <w:lang w:val="en-US"/>
        </w:rPr>
      </w:pPr>
      <w:r>
        <w:rPr>
          <w:rFonts w:ascii="Arial" w:hAnsi="Arial" w:cs="Arial"/>
          <w:lang w:val="en-US"/>
        </w:rPr>
        <w:t>attending parent evenings and school events</w:t>
      </w:r>
    </w:p>
    <w:p w:rsidR="00DA4105" w:rsidRDefault="00DA4105" w:rsidP="00DA4105">
      <w:pPr>
        <w:rPr>
          <w:rFonts w:ascii="Arial" w:hAnsi="Arial" w:cs="Arial"/>
          <w:lang w:val="en-US"/>
        </w:rPr>
      </w:pPr>
    </w:p>
    <w:p w:rsidR="00DA4105" w:rsidRDefault="00DA4105" w:rsidP="00DA4105">
      <w:pPr>
        <w:rPr>
          <w:rFonts w:ascii="Arial" w:hAnsi="Arial" w:cs="Arial"/>
          <w:lang w:val="en-US"/>
        </w:rPr>
      </w:pPr>
      <w:r>
        <w:rPr>
          <w:rFonts w:ascii="Arial" w:hAnsi="Arial" w:cs="Arial"/>
          <w:lang w:val="en-US"/>
        </w:rPr>
        <w:t>NB.  Schools should provide governors with a timetable and appropriate supporting documentation prior to the visit if necessary.</w:t>
      </w:r>
    </w:p>
    <w:p w:rsidR="00DA4105" w:rsidRDefault="00DA4105" w:rsidP="00DA4105">
      <w:pPr>
        <w:rPr>
          <w:rFonts w:ascii="Arial" w:hAnsi="Arial" w:cs="Arial"/>
          <w:b/>
          <w:lang w:val="en-US"/>
        </w:rPr>
      </w:pPr>
      <w:r>
        <w:rPr>
          <w:rFonts w:ascii="Arial" w:hAnsi="Arial" w:cs="Arial"/>
          <w:b/>
          <w:lang w:val="en-US"/>
        </w:rPr>
        <w:t>Agreeing the parameters</w:t>
      </w:r>
    </w:p>
    <w:p w:rsidR="00DA4105" w:rsidRDefault="00DA4105" w:rsidP="00DA4105">
      <w:pPr>
        <w:rPr>
          <w:rFonts w:ascii="Arial" w:hAnsi="Arial" w:cs="Arial"/>
          <w:lang w:val="en-US"/>
        </w:rPr>
      </w:pPr>
      <w:r>
        <w:rPr>
          <w:rFonts w:ascii="Arial" w:hAnsi="Arial" w:cs="Arial"/>
          <w:lang w:val="en-US"/>
        </w:rPr>
        <w:t>The purpose, focus and length of school visits should be agreed in advance and understood by all involved.  Any concerns identified during such visits, should be reported to the Headteacher immediately so that the appropriate action can be taken if necessary.  These will be discussed with the Chair of Governors by the Headteacher.    Feedback from the focus for the visit should be reported to the appropriate Governing Board during the relevant Committee meeting.</w:t>
      </w:r>
    </w:p>
    <w:p w:rsidR="00DA4105" w:rsidRDefault="00DA4105" w:rsidP="00DA4105">
      <w:pPr>
        <w:rPr>
          <w:rFonts w:ascii="Arial" w:hAnsi="Arial" w:cs="Arial"/>
          <w:b/>
          <w:lang w:val="en-US"/>
        </w:rPr>
      </w:pPr>
      <w:r>
        <w:rPr>
          <w:rFonts w:ascii="Arial" w:hAnsi="Arial" w:cs="Arial"/>
          <w:b/>
          <w:lang w:val="en-US"/>
        </w:rPr>
        <w:t>De-briefing arrangements and dealing with concerns</w:t>
      </w:r>
    </w:p>
    <w:p w:rsidR="00DA4105" w:rsidRDefault="00DA4105" w:rsidP="00DA4105">
      <w:pPr>
        <w:rPr>
          <w:rFonts w:ascii="Arial" w:hAnsi="Arial" w:cs="Arial"/>
          <w:lang w:val="en-US"/>
        </w:rPr>
      </w:pPr>
      <w:r>
        <w:rPr>
          <w:rFonts w:ascii="Arial" w:hAnsi="Arial" w:cs="Arial"/>
          <w:lang w:val="en-US"/>
        </w:rPr>
        <w:t>After a visit has been completed the governor should feedback to the Headteacher in order to:</w:t>
      </w:r>
    </w:p>
    <w:p w:rsidR="00DA4105" w:rsidRDefault="00DA4105" w:rsidP="00DA4105">
      <w:pPr>
        <w:numPr>
          <w:ilvl w:val="0"/>
          <w:numId w:val="4"/>
        </w:numPr>
        <w:spacing w:after="0" w:line="240" w:lineRule="auto"/>
        <w:rPr>
          <w:rFonts w:ascii="Arial" w:hAnsi="Arial" w:cs="Arial"/>
          <w:lang w:val="en-US"/>
        </w:rPr>
      </w:pPr>
      <w:r>
        <w:rPr>
          <w:rFonts w:ascii="Arial" w:hAnsi="Arial" w:cs="Arial"/>
          <w:lang w:val="en-US"/>
        </w:rPr>
        <w:t>put a “snapshot” visit in context</w:t>
      </w:r>
    </w:p>
    <w:p w:rsidR="00DA4105" w:rsidRDefault="00DA4105" w:rsidP="00DA4105">
      <w:pPr>
        <w:numPr>
          <w:ilvl w:val="0"/>
          <w:numId w:val="4"/>
        </w:numPr>
        <w:spacing w:after="0" w:line="240" w:lineRule="auto"/>
        <w:rPr>
          <w:rFonts w:ascii="Arial" w:hAnsi="Arial" w:cs="Arial"/>
          <w:lang w:val="en-US"/>
        </w:rPr>
      </w:pPr>
      <w:r>
        <w:rPr>
          <w:rFonts w:ascii="Arial" w:hAnsi="Arial" w:cs="Arial"/>
          <w:lang w:val="en-US"/>
        </w:rPr>
        <w:t xml:space="preserve">seek clarification of issues arising from the visit </w:t>
      </w:r>
    </w:p>
    <w:p w:rsidR="00DA4105" w:rsidRDefault="00DA4105" w:rsidP="00DA4105">
      <w:pPr>
        <w:numPr>
          <w:ilvl w:val="0"/>
          <w:numId w:val="4"/>
        </w:numPr>
        <w:spacing w:after="0" w:line="240" w:lineRule="auto"/>
        <w:rPr>
          <w:rFonts w:ascii="Arial" w:hAnsi="Arial" w:cs="Arial"/>
          <w:lang w:val="en-US"/>
        </w:rPr>
      </w:pPr>
      <w:r>
        <w:rPr>
          <w:rFonts w:ascii="Arial" w:hAnsi="Arial" w:cs="Arial"/>
          <w:lang w:val="en-US"/>
        </w:rPr>
        <w:t>report on the outcome of the visit in relation to the visit objectives</w:t>
      </w:r>
    </w:p>
    <w:p w:rsidR="00DA4105" w:rsidRDefault="00DA4105" w:rsidP="00DA4105">
      <w:pPr>
        <w:numPr>
          <w:ilvl w:val="0"/>
          <w:numId w:val="4"/>
        </w:numPr>
        <w:spacing w:after="0" w:line="240" w:lineRule="auto"/>
        <w:rPr>
          <w:rFonts w:ascii="Arial" w:hAnsi="Arial" w:cs="Arial"/>
          <w:lang w:val="en-US"/>
        </w:rPr>
      </w:pPr>
      <w:r>
        <w:rPr>
          <w:rFonts w:ascii="Arial" w:hAnsi="Arial" w:cs="Arial"/>
          <w:lang w:val="en-US"/>
        </w:rPr>
        <w:t>raise issues and concerns and ways forward if necessary</w:t>
      </w:r>
    </w:p>
    <w:p w:rsidR="00DA4105" w:rsidRDefault="00DA4105" w:rsidP="00DA4105">
      <w:pPr>
        <w:numPr>
          <w:ilvl w:val="0"/>
          <w:numId w:val="4"/>
        </w:numPr>
        <w:spacing w:after="0" w:line="240" w:lineRule="auto"/>
        <w:rPr>
          <w:rFonts w:ascii="Arial" w:hAnsi="Arial" w:cs="Arial"/>
          <w:lang w:val="en-US"/>
        </w:rPr>
      </w:pPr>
      <w:r>
        <w:rPr>
          <w:rFonts w:ascii="Arial" w:hAnsi="Arial" w:cs="Arial"/>
          <w:lang w:val="en-US"/>
        </w:rPr>
        <w:t>discuss any child protection or safeguarding issues if necessary</w:t>
      </w:r>
    </w:p>
    <w:p w:rsidR="00DA4105" w:rsidRDefault="00DA4105" w:rsidP="00DA4105">
      <w:pPr>
        <w:rPr>
          <w:rFonts w:ascii="Arial" w:hAnsi="Arial" w:cs="Arial"/>
          <w:lang w:val="en-US"/>
        </w:rPr>
      </w:pPr>
    </w:p>
    <w:p w:rsidR="00DA4105" w:rsidRDefault="00DA4105" w:rsidP="00DA4105">
      <w:pPr>
        <w:rPr>
          <w:rFonts w:ascii="Arial" w:hAnsi="Arial" w:cs="Arial"/>
          <w:b/>
          <w:lang w:val="en-US"/>
        </w:rPr>
      </w:pPr>
      <w:r>
        <w:rPr>
          <w:rFonts w:ascii="Arial" w:hAnsi="Arial" w:cs="Arial"/>
          <w:b/>
          <w:lang w:val="en-US"/>
        </w:rPr>
        <w:t>Reporting arrangements to the Governing Board</w:t>
      </w:r>
    </w:p>
    <w:p w:rsidR="00DA4105" w:rsidRDefault="00DA4105" w:rsidP="00DA4105">
      <w:pPr>
        <w:numPr>
          <w:ilvl w:val="0"/>
          <w:numId w:val="5"/>
        </w:numPr>
        <w:spacing w:after="0" w:line="240" w:lineRule="auto"/>
        <w:rPr>
          <w:rFonts w:ascii="Arial" w:hAnsi="Arial" w:cs="Arial"/>
          <w:lang w:val="en-US"/>
        </w:rPr>
      </w:pPr>
      <w:r>
        <w:rPr>
          <w:rFonts w:ascii="Arial" w:hAnsi="Arial" w:cs="Arial"/>
          <w:lang w:val="en-US"/>
        </w:rPr>
        <w:t>complete a governor visit feedback form and email to Head and Chair of the appropriate Committee – see Appendix 1 for example</w:t>
      </w:r>
    </w:p>
    <w:p w:rsidR="00DA4105" w:rsidRDefault="00DA4105" w:rsidP="00DA4105">
      <w:pPr>
        <w:numPr>
          <w:ilvl w:val="0"/>
          <w:numId w:val="5"/>
        </w:numPr>
        <w:spacing w:after="0" w:line="240" w:lineRule="auto"/>
        <w:rPr>
          <w:rFonts w:ascii="Arial" w:hAnsi="Arial" w:cs="Arial"/>
          <w:lang w:val="en-US"/>
        </w:rPr>
      </w:pPr>
      <w:r>
        <w:rPr>
          <w:rFonts w:ascii="Arial" w:hAnsi="Arial" w:cs="Arial"/>
          <w:lang w:val="en-US"/>
        </w:rPr>
        <w:t>have a regular agenda item for reports arising from governor visits</w:t>
      </w:r>
    </w:p>
    <w:p w:rsidR="00DA4105" w:rsidRDefault="00DA4105" w:rsidP="00DA4105">
      <w:pPr>
        <w:numPr>
          <w:ilvl w:val="0"/>
          <w:numId w:val="5"/>
        </w:numPr>
        <w:spacing w:after="0" w:line="240" w:lineRule="auto"/>
        <w:rPr>
          <w:rFonts w:ascii="Arial" w:hAnsi="Arial" w:cs="Arial"/>
          <w:lang w:val="en-US"/>
        </w:rPr>
      </w:pPr>
      <w:r>
        <w:rPr>
          <w:rFonts w:ascii="Arial" w:hAnsi="Arial" w:cs="Arial"/>
          <w:lang w:val="en-US"/>
        </w:rPr>
        <w:t>ensure that reports  focus on the objectives of the visit and ensure that this has been  shared with the Headteacher prior to the meeting</w:t>
      </w:r>
    </w:p>
    <w:p w:rsidR="00DA4105" w:rsidRDefault="00DA4105" w:rsidP="00DA4105">
      <w:pPr>
        <w:numPr>
          <w:ilvl w:val="0"/>
          <w:numId w:val="5"/>
        </w:numPr>
        <w:spacing w:after="0" w:line="240" w:lineRule="auto"/>
        <w:rPr>
          <w:rFonts w:ascii="Arial" w:hAnsi="Arial" w:cs="Arial"/>
          <w:lang w:val="en-US"/>
        </w:rPr>
      </w:pPr>
      <w:r>
        <w:rPr>
          <w:rFonts w:ascii="Arial" w:hAnsi="Arial" w:cs="Arial"/>
          <w:lang w:val="en-US"/>
        </w:rPr>
        <w:t>conclusions should be based on evidence, not pre-conceived ideas</w:t>
      </w:r>
    </w:p>
    <w:p w:rsidR="00DA4105" w:rsidRDefault="00DA4105" w:rsidP="00DA4105">
      <w:pPr>
        <w:numPr>
          <w:ilvl w:val="0"/>
          <w:numId w:val="5"/>
        </w:numPr>
        <w:spacing w:after="0" w:line="240" w:lineRule="auto"/>
        <w:rPr>
          <w:rFonts w:ascii="Arial" w:hAnsi="Arial" w:cs="Arial"/>
          <w:lang w:val="en-US"/>
        </w:rPr>
      </w:pPr>
      <w:r>
        <w:rPr>
          <w:rFonts w:ascii="Arial" w:hAnsi="Arial" w:cs="Arial"/>
          <w:lang w:val="en-US"/>
        </w:rPr>
        <w:t>reports should not contain comments about the quality of teaching and learning or identify staff and pupils by name</w:t>
      </w:r>
    </w:p>
    <w:p w:rsidR="00DA4105" w:rsidRDefault="00DA4105" w:rsidP="00DA4105">
      <w:pPr>
        <w:numPr>
          <w:ilvl w:val="0"/>
          <w:numId w:val="5"/>
        </w:numPr>
        <w:spacing w:after="0" w:line="240" w:lineRule="auto"/>
        <w:rPr>
          <w:rFonts w:ascii="Arial" w:hAnsi="Arial" w:cs="Arial"/>
          <w:lang w:val="en-US"/>
        </w:rPr>
      </w:pPr>
      <w:r>
        <w:rPr>
          <w:rFonts w:ascii="Arial" w:hAnsi="Arial" w:cs="Arial"/>
          <w:lang w:val="en-US"/>
        </w:rPr>
        <w:t>Governor Feedback Forms will be kept by the Head as part of the evidence of monitoring.</w:t>
      </w:r>
    </w:p>
    <w:p w:rsidR="00DA4105" w:rsidRDefault="00DA4105" w:rsidP="00DA4105">
      <w:pPr>
        <w:rPr>
          <w:rFonts w:ascii="Arial" w:hAnsi="Arial" w:cs="Arial"/>
          <w:lang w:val="en-US"/>
        </w:rPr>
      </w:pPr>
    </w:p>
    <w:p w:rsidR="00DA4105" w:rsidRDefault="00DA4105" w:rsidP="00DA4105">
      <w:pPr>
        <w:rPr>
          <w:rFonts w:ascii="Arial" w:hAnsi="Arial" w:cs="Arial"/>
          <w:b/>
          <w:sz w:val="24"/>
          <w:szCs w:val="24"/>
          <w:lang w:val="en-US"/>
        </w:rPr>
      </w:pPr>
      <w:r>
        <w:rPr>
          <w:rFonts w:ascii="Arial" w:hAnsi="Arial" w:cs="Arial"/>
          <w:b/>
          <w:lang w:val="en-US"/>
        </w:rPr>
        <w:t>Evaluating the impact</w:t>
      </w:r>
    </w:p>
    <w:p w:rsidR="00DA4105" w:rsidRDefault="00DA4105" w:rsidP="00DA4105">
      <w:pPr>
        <w:rPr>
          <w:rFonts w:ascii="Arial" w:hAnsi="Arial" w:cs="Arial"/>
          <w:lang w:val="en-US"/>
        </w:rPr>
      </w:pPr>
      <w:r>
        <w:rPr>
          <w:rFonts w:ascii="Arial" w:hAnsi="Arial" w:cs="Arial"/>
          <w:lang w:val="en-US"/>
        </w:rPr>
        <w:t>The Governing Board should review their impact of evaluation an annual basis. Key question should focus on “value added” and include:</w:t>
      </w:r>
    </w:p>
    <w:p w:rsidR="00DA4105" w:rsidRDefault="00DA4105" w:rsidP="00DA4105">
      <w:pPr>
        <w:spacing w:after="0" w:line="240" w:lineRule="auto"/>
        <w:ind w:left="567"/>
        <w:rPr>
          <w:rFonts w:ascii="Arial" w:hAnsi="Arial" w:cs="Arial"/>
          <w:lang w:val="en-US"/>
        </w:rPr>
      </w:pPr>
      <w:r>
        <w:rPr>
          <w:rFonts w:ascii="Arial" w:hAnsi="Arial" w:cs="Arial"/>
          <w:lang w:val="en-US"/>
        </w:rPr>
        <w:t xml:space="preserve">What impact, if any, have school visits made on the effectiveness of the Governing Board? </w:t>
      </w:r>
    </w:p>
    <w:p w:rsidR="00DA4105" w:rsidRDefault="00DA4105" w:rsidP="00DA4105">
      <w:pPr>
        <w:numPr>
          <w:ilvl w:val="0"/>
          <w:numId w:val="6"/>
        </w:numPr>
        <w:spacing w:after="0" w:line="240" w:lineRule="auto"/>
        <w:rPr>
          <w:rFonts w:ascii="Arial" w:hAnsi="Arial" w:cs="Arial"/>
          <w:lang w:val="en-US"/>
        </w:rPr>
      </w:pPr>
      <w:r>
        <w:rPr>
          <w:rFonts w:ascii="Arial" w:hAnsi="Arial" w:cs="Arial"/>
          <w:lang w:val="en-US"/>
        </w:rPr>
        <w:lastRenderedPageBreak/>
        <w:t>What impact, if any, have governor visits had on the school and its operations, and how do you know?</w:t>
      </w:r>
    </w:p>
    <w:p w:rsidR="00DA4105" w:rsidRDefault="00DA4105" w:rsidP="00DA4105">
      <w:pPr>
        <w:numPr>
          <w:ilvl w:val="0"/>
          <w:numId w:val="6"/>
        </w:numPr>
        <w:spacing w:after="0" w:line="240" w:lineRule="auto"/>
        <w:rPr>
          <w:rFonts w:ascii="Arial" w:hAnsi="Arial" w:cs="Arial"/>
          <w:lang w:val="en-US"/>
        </w:rPr>
      </w:pPr>
      <w:r>
        <w:rPr>
          <w:rFonts w:ascii="Arial" w:hAnsi="Arial" w:cs="Arial"/>
          <w:lang w:val="en-US"/>
        </w:rPr>
        <w:t>Have there been any benefits to staff, students, parents, other stakeholder groups?</w:t>
      </w:r>
    </w:p>
    <w:p w:rsidR="00DA4105" w:rsidRPr="0088577B" w:rsidRDefault="00DA4105" w:rsidP="00DA4105">
      <w:pPr>
        <w:numPr>
          <w:ilvl w:val="0"/>
          <w:numId w:val="6"/>
        </w:numPr>
        <w:spacing w:after="0" w:line="240" w:lineRule="auto"/>
        <w:rPr>
          <w:rFonts w:ascii="Arial" w:hAnsi="Arial" w:cs="Arial"/>
          <w:lang w:val="en-US"/>
        </w:rPr>
      </w:pPr>
      <w:r>
        <w:rPr>
          <w:rFonts w:ascii="Arial" w:hAnsi="Arial" w:cs="Arial"/>
          <w:lang w:val="en-US"/>
        </w:rPr>
        <w:t>In what way, if any, can the protocol be improved (if necessary) in order to make sure it works more effectively</w:t>
      </w:r>
    </w:p>
    <w:p w:rsidR="00677209" w:rsidRDefault="00677209" w:rsidP="00DA4105">
      <w:pPr>
        <w:rPr>
          <w:rFonts w:ascii="Arial" w:hAnsi="Arial" w:cs="Arial"/>
          <w:b/>
          <w:lang w:val="en-US"/>
        </w:rPr>
      </w:pPr>
    </w:p>
    <w:p w:rsidR="00DA4105" w:rsidRDefault="00DA4105" w:rsidP="00DA4105">
      <w:pPr>
        <w:rPr>
          <w:rFonts w:ascii="Arial" w:hAnsi="Arial" w:cs="Arial"/>
          <w:b/>
          <w:sz w:val="24"/>
          <w:szCs w:val="24"/>
          <w:lang w:val="en-US"/>
        </w:rPr>
      </w:pPr>
      <w:r>
        <w:rPr>
          <w:rFonts w:ascii="Arial" w:hAnsi="Arial" w:cs="Arial"/>
          <w:b/>
          <w:lang w:val="en-US"/>
        </w:rPr>
        <w:t>Practicalities</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The governors should report to the School office on arrival and sign in.  They should wait in the main Reception area for the Headteacher or appropriate member of staff.</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Governors should always wear their school identification lanyard if visiting in an official capacity</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Governors visiting school are here in an official capacity as a member of the strategic board leadership and management of the school and should present themselves accordingly</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Washroom facilities are available for use and are located in the main Reception area however, the staff room and main school office are not unless invited.</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Remember you are not in school as an Inspector please be aware that staff may be anxious about your visit.</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Please use the time you spend in school in a constructive and effective way in order to maximize the opportunity.</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Any concerns around safeguarding and child protection should be reported directly to the Head in line with school policy.</w:t>
      </w:r>
    </w:p>
    <w:p w:rsidR="00DA4105" w:rsidRDefault="00DA4105" w:rsidP="00DA4105">
      <w:pPr>
        <w:numPr>
          <w:ilvl w:val="0"/>
          <w:numId w:val="7"/>
        </w:numPr>
        <w:spacing w:after="0" w:line="240" w:lineRule="auto"/>
        <w:rPr>
          <w:rFonts w:ascii="Arial" w:hAnsi="Arial" w:cs="Arial"/>
          <w:lang w:val="en-US"/>
        </w:rPr>
      </w:pPr>
      <w:r>
        <w:rPr>
          <w:rFonts w:ascii="Arial" w:hAnsi="Arial" w:cs="Arial"/>
          <w:lang w:val="en-US"/>
        </w:rPr>
        <w:t>Always remember to thank staff and pupils at the end of the visit</w:t>
      </w: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p>
    <w:p w:rsidR="00DA4105" w:rsidRDefault="00DA4105" w:rsidP="00DA4105">
      <w:pPr>
        <w:spacing w:after="0" w:line="240" w:lineRule="auto"/>
        <w:rPr>
          <w:rFonts w:ascii="Arial" w:hAnsi="Arial" w:cs="Arial"/>
          <w:lang w:val="en-US"/>
        </w:rPr>
      </w:pPr>
      <w:r>
        <w:rPr>
          <w:rFonts w:ascii="Arial" w:hAnsi="Arial" w:cs="Arial"/>
          <w:lang w:val="en-US"/>
        </w:rPr>
        <w:t>Signed:  _______________________________ Chair of Governors</w:t>
      </w:r>
    </w:p>
    <w:p w:rsidR="00DA4105" w:rsidRDefault="00DA4105" w:rsidP="00DA4105">
      <w:pPr>
        <w:spacing w:after="0" w:line="240" w:lineRule="auto"/>
        <w:rPr>
          <w:rFonts w:ascii="Arial" w:hAnsi="Arial" w:cs="Arial"/>
          <w:lang w:val="en-US"/>
        </w:rPr>
      </w:pPr>
      <w:r>
        <w:rPr>
          <w:rFonts w:ascii="Arial" w:hAnsi="Arial" w:cs="Arial"/>
          <w:lang w:val="en-US"/>
        </w:rPr>
        <w:br/>
        <w:t>Dated:  ________________________________</w:t>
      </w:r>
    </w:p>
    <w:p w:rsidR="00677209" w:rsidRDefault="00677209" w:rsidP="00DA4105">
      <w:pPr>
        <w:rPr>
          <w:rFonts w:ascii="Arial" w:hAnsi="Arial" w:cs="Arial"/>
          <w:lang w:val="en-US"/>
        </w:rPr>
      </w:pPr>
    </w:p>
    <w:p w:rsidR="00677209" w:rsidRDefault="00677209" w:rsidP="00DA4105">
      <w:pPr>
        <w:rPr>
          <w:rFonts w:ascii="Arial" w:hAnsi="Arial" w:cs="Arial"/>
          <w:lang w:val="en-US"/>
        </w:rPr>
      </w:pPr>
    </w:p>
    <w:p w:rsidR="00677209" w:rsidRDefault="00677209" w:rsidP="00DA4105">
      <w:pPr>
        <w:rPr>
          <w:rFonts w:ascii="Arial" w:hAnsi="Arial" w:cs="Arial"/>
          <w:lang w:val="en-US"/>
        </w:rPr>
      </w:pPr>
    </w:p>
    <w:p w:rsidR="00DA4105" w:rsidRDefault="00DA4105" w:rsidP="00DA4105">
      <w:pPr>
        <w:rPr>
          <w:rFonts w:ascii="Arial" w:hAnsi="Arial" w:cs="Arial"/>
          <w:b/>
          <w:sz w:val="24"/>
          <w:szCs w:val="24"/>
          <w:lang w:val="en-US"/>
        </w:rPr>
      </w:pPr>
      <w:bookmarkStart w:id="0" w:name="_GoBack"/>
      <w:bookmarkEnd w:id="0"/>
      <w:r w:rsidRPr="00677209">
        <w:rPr>
          <w:rFonts w:ascii="Arial" w:hAnsi="Arial" w:cs="Arial"/>
          <w:b/>
          <w:noProof/>
          <w:lang w:eastAsia="en-GB"/>
        </w:rPr>
        <w:br w:type="page"/>
      </w:r>
      <w:r>
        <w:rPr>
          <w:rFonts w:ascii="Arial" w:hAnsi="Arial" w:cs="Arial"/>
          <w:b/>
          <w:noProof/>
          <w:lang w:eastAsia="en-GB"/>
        </w:rPr>
        <w:lastRenderedPageBreak/>
        <w:drawing>
          <wp:anchor distT="0" distB="0" distL="114300" distR="114300" simplePos="0" relativeHeight="251660288" behindDoc="0" locked="0" layoutInCell="1" allowOverlap="1">
            <wp:simplePos x="0" y="0"/>
            <wp:positionH relativeFrom="column">
              <wp:posOffset>5124450</wp:posOffset>
            </wp:positionH>
            <wp:positionV relativeFrom="paragraph">
              <wp:posOffset>-400050</wp:posOffset>
            </wp:positionV>
            <wp:extent cx="610235" cy="833755"/>
            <wp:effectExtent l="0" t="0" r="0" b="4445"/>
            <wp:wrapNone/>
            <wp:docPr id="1" name="Picture 1"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sehal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23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US"/>
        </w:rPr>
        <w:t xml:space="preserve"> Governor Visit’s Feedback Form</w:t>
      </w:r>
    </w:p>
    <w:p w:rsidR="00DA4105" w:rsidRDefault="00DA4105" w:rsidP="00DA4105">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3579"/>
        <w:gridCol w:w="3092"/>
      </w:tblGrid>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rPr>
                <w:rFonts w:ascii="Arial" w:hAnsi="Arial" w:cs="Arial"/>
                <w:b/>
                <w:lang w:val="en-US"/>
              </w:rPr>
            </w:pPr>
            <w:r>
              <w:rPr>
                <w:rFonts w:ascii="Arial" w:hAnsi="Arial" w:cs="Arial"/>
                <w:b/>
                <w:lang w:val="en-US"/>
              </w:rPr>
              <w:t>Name of governor</w:t>
            </w: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tc>
        <w:tc>
          <w:tcPr>
            <w:tcW w:w="3579" w:type="dxa"/>
            <w:tcBorders>
              <w:top w:val="single" w:sz="4" w:space="0" w:color="auto"/>
              <w:left w:val="single" w:sz="4" w:space="0" w:color="auto"/>
              <w:bottom w:val="single" w:sz="4" w:space="0" w:color="auto"/>
              <w:right w:val="single" w:sz="4" w:space="0" w:color="auto"/>
            </w:tcBorders>
          </w:tcPr>
          <w:p w:rsidR="00DA4105" w:rsidRDefault="00DA4105" w:rsidP="002A5B11">
            <w:pPr>
              <w:rPr>
                <w:rFonts w:ascii="Arial" w:hAnsi="Arial" w:cs="Arial"/>
                <w:b/>
                <w:lang w:val="en-US"/>
              </w:rPr>
            </w:pPr>
            <w:r>
              <w:rPr>
                <w:rFonts w:ascii="Arial" w:hAnsi="Arial" w:cs="Arial"/>
                <w:b/>
                <w:lang w:val="en-US"/>
              </w:rPr>
              <w:t>Governor responsibility</w:t>
            </w:r>
          </w:p>
          <w:p w:rsidR="00DA4105" w:rsidRDefault="00DA4105" w:rsidP="002A5B11">
            <w:pPr>
              <w:rPr>
                <w:rFonts w:ascii="Arial" w:hAnsi="Arial" w:cs="Arial"/>
                <w:lang w:val="en-US"/>
              </w:rPr>
            </w:pPr>
          </w:p>
        </w:tc>
        <w:tc>
          <w:tcPr>
            <w:tcW w:w="3092" w:type="dxa"/>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lang w:val="en-US"/>
              </w:rPr>
            </w:pPr>
            <w:r>
              <w:rPr>
                <w:rFonts w:ascii="Arial" w:hAnsi="Arial" w:cs="Arial"/>
                <w:b/>
                <w:lang w:val="en-US"/>
              </w:rPr>
              <w:t>Date of visit</w:t>
            </w: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rPr>
                <w:rFonts w:ascii="Arial" w:hAnsi="Arial" w:cs="Arial"/>
                <w:b/>
                <w:lang w:val="en-US"/>
              </w:rPr>
            </w:pPr>
            <w:r>
              <w:rPr>
                <w:rFonts w:ascii="Arial" w:hAnsi="Arial" w:cs="Arial"/>
                <w:b/>
                <w:lang w:val="en-US"/>
              </w:rPr>
              <w:t>Staff/ area visited</w:t>
            </w: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tc>
        <w:tc>
          <w:tcPr>
            <w:tcW w:w="6671" w:type="dxa"/>
            <w:gridSpan w:val="2"/>
            <w:tcBorders>
              <w:top w:val="single" w:sz="4" w:space="0" w:color="auto"/>
              <w:left w:val="single" w:sz="4" w:space="0" w:color="auto"/>
              <w:bottom w:val="single" w:sz="4" w:space="0" w:color="auto"/>
              <w:right w:val="single" w:sz="4" w:space="0" w:color="auto"/>
            </w:tcBorders>
          </w:tcPr>
          <w:p w:rsidR="00DA4105" w:rsidRDefault="00DA4105" w:rsidP="002A5B11">
            <w:pPr>
              <w:rPr>
                <w:rFonts w:ascii="Arial" w:hAnsi="Arial" w:cs="Arial"/>
                <w:b/>
                <w:sz w:val="24"/>
                <w:szCs w:val="24"/>
                <w:lang w:val="en-US"/>
              </w:rPr>
            </w:pP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rPr>
                <w:rFonts w:ascii="Arial" w:hAnsi="Arial" w:cs="Arial"/>
                <w:b/>
                <w:lang w:val="en-US"/>
              </w:rPr>
            </w:pPr>
            <w:r>
              <w:rPr>
                <w:rFonts w:ascii="Arial" w:hAnsi="Arial" w:cs="Arial"/>
                <w:b/>
                <w:lang w:val="en-US"/>
              </w:rPr>
              <w:t>Objective/ purpose of the visit</w:t>
            </w: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tc>
        <w:tc>
          <w:tcPr>
            <w:tcW w:w="6671" w:type="dxa"/>
            <w:gridSpan w:val="2"/>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sz w:val="20"/>
                <w:szCs w:val="20"/>
                <w:lang w:val="en-US"/>
              </w:rPr>
            </w:pPr>
            <w:r>
              <w:rPr>
                <w:rFonts w:ascii="Arial" w:hAnsi="Arial" w:cs="Arial"/>
                <w:sz w:val="20"/>
                <w:szCs w:val="20"/>
                <w:lang w:val="en-US"/>
              </w:rPr>
              <w:t xml:space="preserve">Why did it take place? – </w:t>
            </w:r>
            <w:proofErr w:type="gramStart"/>
            <w:r>
              <w:rPr>
                <w:rFonts w:ascii="Arial" w:hAnsi="Arial" w:cs="Arial"/>
                <w:sz w:val="20"/>
                <w:szCs w:val="20"/>
                <w:lang w:val="en-US"/>
              </w:rPr>
              <w:t>this</w:t>
            </w:r>
            <w:proofErr w:type="gramEnd"/>
            <w:r>
              <w:rPr>
                <w:rFonts w:ascii="Arial" w:hAnsi="Arial" w:cs="Arial"/>
                <w:sz w:val="20"/>
                <w:szCs w:val="20"/>
                <w:lang w:val="en-US"/>
              </w:rPr>
              <w:t xml:space="preserve"> should be completed before the visit and indicate key questions/ issues for the governor to explore.</w:t>
            </w: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rPr>
                <w:rFonts w:ascii="Arial" w:hAnsi="Arial" w:cs="Arial"/>
                <w:b/>
                <w:lang w:val="en-US"/>
              </w:rPr>
            </w:pPr>
            <w:r>
              <w:rPr>
                <w:rFonts w:ascii="Arial" w:hAnsi="Arial" w:cs="Arial"/>
                <w:b/>
                <w:lang w:val="en-US"/>
              </w:rPr>
              <w:t>Outcomes of the visit</w:t>
            </w: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tc>
        <w:tc>
          <w:tcPr>
            <w:tcW w:w="6671" w:type="dxa"/>
            <w:gridSpan w:val="2"/>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sz w:val="20"/>
                <w:szCs w:val="20"/>
                <w:lang w:val="en-US"/>
              </w:rPr>
            </w:pPr>
            <w:r>
              <w:rPr>
                <w:rFonts w:ascii="Arial" w:hAnsi="Arial" w:cs="Arial"/>
                <w:sz w:val="20"/>
                <w:szCs w:val="20"/>
                <w:lang w:val="en-US"/>
              </w:rPr>
              <w:t>What did you see, what did you learn?</w:t>
            </w: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rPr>
                <w:rFonts w:ascii="Arial" w:hAnsi="Arial" w:cs="Arial"/>
                <w:b/>
                <w:lang w:val="en-US"/>
              </w:rPr>
            </w:pPr>
            <w:r>
              <w:rPr>
                <w:rFonts w:ascii="Arial" w:hAnsi="Arial" w:cs="Arial"/>
                <w:b/>
                <w:lang w:val="en-US"/>
              </w:rPr>
              <w:t>Any Headteacher/ staff comments?</w:t>
            </w: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tc>
        <w:tc>
          <w:tcPr>
            <w:tcW w:w="6671" w:type="dxa"/>
            <w:gridSpan w:val="2"/>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sz w:val="20"/>
                <w:szCs w:val="20"/>
                <w:lang w:val="en-US"/>
              </w:rPr>
            </w:pPr>
            <w:r>
              <w:rPr>
                <w:rFonts w:ascii="Arial" w:hAnsi="Arial" w:cs="Arial"/>
                <w:sz w:val="20"/>
                <w:szCs w:val="20"/>
                <w:lang w:val="en-US"/>
              </w:rPr>
              <w:t>Feedback from de-briefing meeting(s).</w:t>
            </w: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Pr="00F147C5" w:rsidRDefault="00DA4105" w:rsidP="002A5B11">
            <w:pPr>
              <w:pStyle w:val="NoSpacing"/>
              <w:rPr>
                <w:rFonts w:ascii="Arial" w:hAnsi="Arial" w:cs="Arial"/>
                <w:b/>
                <w:lang w:val="en-US"/>
              </w:rPr>
            </w:pPr>
            <w:r w:rsidRPr="00F147C5">
              <w:rPr>
                <w:rFonts w:ascii="Arial" w:hAnsi="Arial" w:cs="Arial"/>
                <w:b/>
                <w:lang w:val="en-US"/>
              </w:rPr>
              <w:lastRenderedPageBreak/>
              <w:t>Issues for the Governing</w:t>
            </w:r>
          </w:p>
          <w:p w:rsidR="00DA4105" w:rsidRPr="00F147C5" w:rsidRDefault="00DA4105" w:rsidP="002A5B11">
            <w:pPr>
              <w:pStyle w:val="NoSpacing"/>
              <w:rPr>
                <w:rFonts w:ascii="Arial" w:hAnsi="Arial" w:cs="Arial"/>
                <w:b/>
                <w:lang w:val="en-US"/>
              </w:rPr>
            </w:pPr>
            <w:r w:rsidRPr="00F147C5">
              <w:rPr>
                <w:rFonts w:ascii="Arial" w:hAnsi="Arial" w:cs="Arial"/>
                <w:b/>
                <w:lang w:val="en-US"/>
              </w:rPr>
              <w:t>Board’s attention?</w:t>
            </w: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p w:rsidR="00DA4105" w:rsidRDefault="00DA4105" w:rsidP="002A5B11">
            <w:pPr>
              <w:rPr>
                <w:rFonts w:ascii="Arial" w:hAnsi="Arial" w:cs="Arial"/>
                <w:b/>
                <w:lang w:val="en-US"/>
              </w:rPr>
            </w:pPr>
          </w:p>
        </w:tc>
        <w:tc>
          <w:tcPr>
            <w:tcW w:w="6671" w:type="dxa"/>
            <w:gridSpan w:val="2"/>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sz w:val="20"/>
                <w:szCs w:val="20"/>
                <w:lang w:val="en-US"/>
              </w:rPr>
            </w:pPr>
            <w:r>
              <w:rPr>
                <w:rFonts w:ascii="Arial" w:hAnsi="Arial" w:cs="Arial"/>
                <w:sz w:val="20"/>
                <w:szCs w:val="20"/>
                <w:lang w:val="en-US"/>
              </w:rPr>
              <w:t>Issues which need discussing because of their impact.</w:t>
            </w: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tabs>
                <w:tab w:val="left" w:pos="435"/>
              </w:tabs>
              <w:rPr>
                <w:rFonts w:ascii="Arial" w:hAnsi="Arial" w:cs="Arial"/>
                <w:b/>
                <w:lang w:val="en-US"/>
              </w:rPr>
            </w:pPr>
            <w:r>
              <w:rPr>
                <w:rFonts w:ascii="Arial" w:hAnsi="Arial" w:cs="Arial"/>
                <w:b/>
                <w:lang w:val="en-US"/>
              </w:rPr>
              <w:t>Do you feel the visit has contributed towards your development</w:t>
            </w:r>
          </w:p>
          <w:p w:rsidR="00DA4105" w:rsidRDefault="00DA4105" w:rsidP="002A5B11">
            <w:pPr>
              <w:rPr>
                <w:rFonts w:ascii="Arial" w:hAnsi="Arial" w:cs="Arial"/>
                <w:b/>
                <w:lang w:val="en-US"/>
              </w:rPr>
            </w:pPr>
          </w:p>
        </w:tc>
        <w:tc>
          <w:tcPr>
            <w:tcW w:w="6671" w:type="dxa"/>
            <w:gridSpan w:val="2"/>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sz w:val="20"/>
                <w:szCs w:val="20"/>
                <w:lang w:val="en-US"/>
              </w:rPr>
            </w:pPr>
            <w:r>
              <w:rPr>
                <w:rFonts w:ascii="Arial" w:hAnsi="Arial" w:cs="Arial"/>
                <w:sz w:val="20"/>
                <w:szCs w:val="20"/>
                <w:lang w:val="en-US"/>
              </w:rPr>
              <w:t>Indicate how the visit has made you a more effective governor.</w:t>
            </w:r>
          </w:p>
        </w:tc>
      </w:tr>
      <w:tr w:rsidR="00DA4105" w:rsidTr="002A5B11">
        <w:tc>
          <w:tcPr>
            <w:tcW w:w="1851" w:type="dxa"/>
            <w:tcBorders>
              <w:top w:val="single" w:sz="4" w:space="0" w:color="auto"/>
              <w:left w:val="single" w:sz="4" w:space="0" w:color="auto"/>
              <w:bottom w:val="single" w:sz="4" w:space="0" w:color="auto"/>
              <w:right w:val="single" w:sz="4" w:space="0" w:color="auto"/>
            </w:tcBorders>
            <w:shd w:val="clear" w:color="auto" w:fill="FFFFFF"/>
          </w:tcPr>
          <w:p w:rsidR="00DA4105" w:rsidRDefault="00DA4105" w:rsidP="002A5B11">
            <w:pPr>
              <w:rPr>
                <w:rFonts w:ascii="Arial" w:hAnsi="Arial" w:cs="Arial"/>
                <w:b/>
                <w:lang w:val="en-US"/>
              </w:rPr>
            </w:pPr>
            <w:r>
              <w:rPr>
                <w:rFonts w:ascii="Arial" w:hAnsi="Arial" w:cs="Arial"/>
                <w:b/>
                <w:lang w:val="en-US"/>
              </w:rPr>
              <w:t>Signed/date</w:t>
            </w:r>
          </w:p>
          <w:p w:rsidR="00DA4105" w:rsidRDefault="00DA4105" w:rsidP="002A5B11">
            <w:pPr>
              <w:rPr>
                <w:rFonts w:ascii="Arial" w:hAnsi="Arial" w:cs="Arial"/>
                <w:b/>
                <w:lang w:val="en-US"/>
              </w:rPr>
            </w:pPr>
          </w:p>
        </w:tc>
        <w:tc>
          <w:tcPr>
            <w:tcW w:w="3579" w:type="dxa"/>
            <w:tcBorders>
              <w:top w:val="single" w:sz="4" w:space="0" w:color="auto"/>
              <w:left w:val="single" w:sz="4" w:space="0" w:color="auto"/>
              <w:bottom w:val="single" w:sz="4" w:space="0" w:color="auto"/>
              <w:right w:val="single" w:sz="4" w:space="0" w:color="auto"/>
            </w:tcBorders>
            <w:hideMark/>
          </w:tcPr>
          <w:p w:rsidR="00DA4105" w:rsidRDefault="00DA4105" w:rsidP="002A5B11">
            <w:pPr>
              <w:rPr>
                <w:rFonts w:ascii="Arial" w:hAnsi="Arial" w:cs="Arial"/>
                <w:sz w:val="20"/>
                <w:szCs w:val="20"/>
                <w:lang w:val="en-US"/>
              </w:rPr>
            </w:pPr>
            <w:r>
              <w:rPr>
                <w:rFonts w:ascii="Arial" w:hAnsi="Arial" w:cs="Arial"/>
                <w:sz w:val="20"/>
                <w:szCs w:val="20"/>
                <w:lang w:val="en-US"/>
              </w:rPr>
              <w:t>Signature</w:t>
            </w:r>
          </w:p>
        </w:tc>
        <w:tc>
          <w:tcPr>
            <w:tcW w:w="3092" w:type="dxa"/>
            <w:tcBorders>
              <w:top w:val="single" w:sz="4" w:space="0" w:color="auto"/>
              <w:left w:val="single" w:sz="4" w:space="0" w:color="auto"/>
              <w:bottom w:val="single" w:sz="4" w:space="0" w:color="auto"/>
              <w:right w:val="single" w:sz="4" w:space="0" w:color="auto"/>
            </w:tcBorders>
          </w:tcPr>
          <w:p w:rsidR="00DA4105" w:rsidRDefault="00DA4105" w:rsidP="002A5B11">
            <w:pPr>
              <w:rPr>
                <w:rFonts w:ascii="Arial" w:hAnsi="Arial" w:cs="Arial"/>
                <w:sz w:val="20"/>
                <w:szCs w:val="20"/>
                <w:lang w:val="en-US"/>
              </w:rPr>
            </w:pPr>
            <w:r>
              <w:rPr>
                <w:rFonts w:ascii="Arial" w:hAnsi="Arial" w:cs="Arial"/>
                <w:sz w:val="20"/>
                <w:szCs w:val="20"/>
                <w:lang w:val="en-US"/>
              </w:rPr>
              <w:t>Date</w:t>
            </w:r>
          </w:p>
          <w:p w:rsidR="00DA4105" w:rsidRDefault="00DA4105" w:rsidP="002A5B11">
            <w:pPr>
              <w:rPr>
                <w:rFonts w:ascii="Arial" w:hAnsi="Arial" w:cs="Arial"/>
                <w:sz w:val="20"/>
                <w:szCs w:val="20"/>
                <w:lang w:val="en-US"/>
              </w:rPr>
            </w:pPr>
          </w:p>
        </w:tc>
      </w:tr>
    </w:tbl>
    <w:p w:rsidR="00DA4105" w:rsidRDefault="00DA4105" w:rsidP="00DA4105">
      <w:pPr>
        <w:rPr>
          <w:rFonts w:ascii="Times New Roman" w:eastAsia="Times New Roman" w:hAnsi="Times New Roman"/>
          <w:sz w:val="24"/>
          <w:szCs w:val="24"/>
        </w:rPr>
      </w:pPr>
    </w:p>
    <w:p w:rsidR="0040486B" w:rsidRDefault="0040486B"/>
    <w:sectPr w:rsidR="0040486B" w:rsidSect="000628D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E2A"/>
    <w:multiLevelType w:val="hybridMultilevel"/>
    <w:tmpl w:val="AB602186"/>
    <w:lvl w:ilvl="0" w:tplc="EAB4A936">
      <w:start w:val="1"/>
      <w:numFmt w:val="bullet"/>
      <w:lvlText w:val=""/>
      <w:lvlJc w:val="left"/>
      <w:pPr>
        <w:tabs>
          <w:tab w:val="num" w:pos="627"/>
        </w:tabs>
        <w:ind w:left="627" w:hanging="567"/>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9A67893"/>
    <w:multiLevelType w:val="hybridMultilevel"/>
    <w:tmpl w:val="FDC889E4"/>
    <w:lvl w:ilvl="0" w:tplc="EAB4A936">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77BDE"/>
    <w:multiLevelType w:val="hybridMultilevel"/>
    <w:tmpl w:val="AC5CF67C"/>
    <w:lvl w:ilvl="0" w:tplc="EAB4A936">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33172"/>
    <w:multiLevelType w:val="hybridMultilevel"/>
    <w:tmpl w:val="1B2CC6F6"/>
    <w:lvl w:ilvl="0" w:tplc="EAB4A936">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E37ED"/>
    <w:multiLevelType w:val="hybridMultilevel"/>
    <w:tmpl w:val="8B16501A"/>
    <w:lvl w:ilvl="0" w:tplc="EAB4A936">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E77E4"/>
    <w:multiLevelType w:val="hybridMultilevel"/>
    <w:tmpl w:val="8A84600A"/>
    <w:lvl w:ilvl="0" w:tplc="EAB4A936">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3B4264"/>
    <w:multiLevelType w:val="hybridMultilevel"/>
    <w:tmpl w:val="CFA0AF48"/>
    <w:lvl w:ilvl="0" w:tplc="EAB4A936">
      <w:start w:val="1"/>
      <w:numFmt w:val="bullet"/>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05"/>
    <w:rsid w:val="000628DC"/>
    <w:rsid w:val="00255FD4"/>
    <w:rsid w:val="0040486B"/>
    <w:rsid w:val="00677209"/>
    <w:rsid w:val="009E0733"/>
    <w:rsid w:val="00DA4105"/>
    <w:rsid w:val="00FE1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6078"/>
  <w15:docId w15:val="{5CF946CF-71AE-4623-944D-B57B834B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05"/>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Flood</cp:lastModifiedBy>
  <cp:revision>2</cp:revision>
  <dcterms:created xsi:type="dcterms:W3CDTF">2022-09-22T12:34:00Z</dcterms:created>
  <dcterms:modified xsi:type="dcterms:W3CDTF">2022-09-22T12:34:00Z</dcterms:modified>
</cp:coreProperties>
</file>